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783" w:rsidRDefault="00A42783" w:rsidP="009E79D0">
      <w:pPr>
        <w:spacing w:after="0" w:line="240" w:lineRule="auto"/>
        <w:rPr>
          <w:rFonts w:ascii="Times New Roman" w:eastAsiaTheme="minorEastAsia" w:hAnsi="Times New Roman"/>
          <w:lang w:eastAsia="ru-RU"/>
        </w:rPr>
      </w:pPr>
    </w:p>
    <w:p w:rsidR="00A42783" w:rsidRDefault="00A42783" w:rsidP="009E79D0">
      <w:pPr>
        <w:spacing w:after="0" w:line="240" w:lineRule="auto"/>
        <w:rPr>
          <w:rFonts w:ascii="Times New Roman" w:eastAsiaTheme="minorEastAsia" w:hAnsi="Times New Roman"/>
          <w:lang w:eastAsia="ru-RU"/>
        </w:rPr>
      </w:pPr>
    </w:p>
    <w:p w:rsidR="00A42783" w:rsidRDefault="00A42783" w:rsidP="009E79D0">
      <w:pPr>
        <w:spacing w:after="0" w:line="240" w:lineRule="auto"/>
        <w:rPr>
          <w:rFonts w:ascii="Times New Roman" w:eastAsiaTheme="minorEastAsia" w:hAnsi="Times New Roman"/>
          <w:lang w:eastAsia="ru-RU"/>
        </w:rPr>
      </w:pPr>
    </w:p>
    <w:p w:rsidR="00A42783" w:rsidRPr="006954CB" w:rsidRDefault="00A42783" w:rsidP="00A42783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42783" w:rsidRPr="006954CB" w:rsidRDefault="00A42783" w:rsidP="00A42783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0" w:name="af189c85-0929-46a5-b977-308f701b6bbe"/>
      <w:r w:rsidRPr="006954CB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0"/>
      <w:r w:rsidRPr="006954CB">
        <w:rPr>
          <w:rFonts w:ascii="Times New Roman" w:hAnsi="Times New Roman"/>
          <w:b/>
          <w:color w:val="000000"/>
          <w:sz w:val="28"/>
        </w:rPr>
        <w:t>‌‌</w:t>
      </w:r>
    </w:p>
    <w:p w:rsidR="00A42783" w:rsidRPr="006954CB" w:rsidRDefault="00A42783" w:rsidP="00A42783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1" w:name="463b0088-d481-4bf6-abda-926c4005240f"/>
      <w:r w:rsidRPr="006954CB">
        <w:rPr>
          <w:rFonts w:ascii="Times New Roman" w:hAnsi="Times New Roman"/>
          <w:b/>
          <w:color w:val="000000"/>
          <w:sz w:val="28"/>
        </w:rPr>
        <w:t>Департамент образования администрации города Липецка</w:t>
      </w:r>
      <w:bookmarkEnd w:id="1"/>
      <w:r w:rsidRPr="006954CB">
        <w:rPr>
          <w:rFonts w:ascii="Times New Roman" w:hAnsi="Times New Roman"/>
          <w:b/>
          <w:color w:val="000000"/>
          <w:sz w:val="28"/>
        </w:rPr>
        <w:t>‌</w:t>
      </w:r>
      <w:r w:rsidRPr="006954CB">
        <w:rPr>
          <w:rFonts w:ascii="Times New Roman" w:hAnsi="Times New Roman"/>
          <w:color w:val="000000"/>
          <w:sz w:val="28"/>
        </w:rPr>
        <w:t>​</w:t>
      </w:r>
    </w:p>
    <w:p w:rsidR="00A42783" w:rsidRDefault="00A42783" w:rsidP="00A42783">
      <w:pPr>
        <w:spacing w:after="0" w:line="240" w:lineRule="auto"/>
        <w:jc w:val="center"/>
        <w:rPr>
          <w:rFonts w:ascii="Times New Roman" w:eastAsiaTheme="minorEastAsia" w:hAnsi="Times New Roman"/>
          <w:lang w:eastAsia="ru-RU"/>
        </w:rPr>
      </w:pPr>
      <w:r>
        <w:rPr>
          <w:rFonts w:ascii="Times New Roman" w:hAnsi="Times New Roman"/>
          <w:b/>
          <w:color w:val="000000"/>
          <w:sz w:val="28"/>
        </w:rPr>
        <w:t>МБОУ СОШ №77 г</w:t>
      </w:r>
      <w:proofErr w:type="gramStart"/>
      <w:r>
        <w:rPr>
          <w:rFonts w:ascii="Times New Roman" w:hAnsi="Times New Roman"/>
          <w:b/>
          <w:color w:val="000000"/>
          <w:sz w:val="28"/>
        </w:rPr>
        <w:t>.Л</w:t>
      </w:r>
      <w:proofErr w:type="gramEnd"/>
      <w:r>
        <w:rPr>
          <w:rFonts w:ascii="Times New Roman" w:hAnsi="Times New Roman"/>
          <w:b/>
          <w:color w:val="000000"/>
          <w:sz w:val="28"/>
        </w:rPr>
        <w:t>ипецка</w:t>
      </w:r>
    </w:p>
    <w:p w:rsidR="00A42783" w:rsidRDefault="00A42783" w:rsidP="009E79D0">
      <w:pPr>
        <w:spacing w:after="0" w:line="240" w:lineRule="auto"/>
        <w:rPr>
          <w:rFonts w:ascii="Times New Roman" w:eastAsiaTheme="minorEastAsia" w:hAnsi="Times New Roman"/>
          <w:lang w:eastAsia="ru-RU"/>
        </w:rPr>
      </w:pPr>
    </w:p>
    <w:p w:rsidR="00A42783" w:rsidRDefault="00A42783" w:rsidP="009E79D0">
      <w:pPr>
        <w:spacing w:after="0" w:line="240" w:lineRule="auto"/>
        <w:rPr>
          <w:rFonts w:ascii="Times New Roman" w:eastAsiaTheme="minorEastAsia" w:hAnsi="Times New Roman"/>
          <w:lang w:eastAsia="ru-RU"/>
        </w:rPr>
      </w:pPr>
    </w:p>
    <w:p w:rsidR="00A42783" w:rsidRPr="009E79D0" w:rsidRDefault="00A42783" w:rsidP="009E79D0">
      <w:pPr>
        <w:spacing w:after="0" w:line="240" w:lineRule="auto"/>
        <w:rPr>
          <w:rFonts w:ascii="Times New Roman" w:eastAsiaTheme="minorEastAsia" w:hAnsi="Times New Roman"/>
          <w:lang w:eastAsia="ru-RU"/>
        </w:rPr>
      </w:pPr>
    </w:p>
    <w:p w:rsidR="009E79D0" w:rsidRPr="009E79D0" w:rsidRDefault="009E79D0" w:rsidP="009E79D0">
      <w:pPr>
        <w:spacing w:after="0" w:line="240" w:lineRule="auto"/>
        <w:ind w:left="-567"/>
        <w:rPr>
          <w:rFonts w:ascii="Times New Roman" w:eastAsiaTheme="minorEastAsia" w:hAnsi="Times New Roman"/>
          <w:lang w:eastAsia="ru-RU"/>
        </w:rPr>
      </w:pPr>
    </w:p>
    <w:p w:rsidR="009E79D0" w:rsidRPr="009E79D0" w:rsidRDefault="009E79D0" w:rsidP="009E79D0">
      <w:pPr>
        <w:spacing w:after="0" w:line="240" w:lineRule="auto"/>
        <w:ind w:left="-567"/>
        <w:rPr>
          <w:rFonts w:ascii="Times New Roman" w:eastAsiaTheme="minorEastAsia" w:hAnsi="Times New Roman"/>
          <w:lang w:eastAsia="ru-RU"/>
        </w:rPr>
      </w:pPr>
    </w:p>
    <w:p w:rsidR="009E79D0" w:rsidRDefault="009E79D0" w:rsidP="009E79D0">
      <w:pPr>
        <w:spacing w:after="0" w:line="240" w:lineRule="auto"/>
        <w:ind w:left="-142"/>
        <w:rPr>
          <w:rFonts w:ascii="Times New Roman" w:eastAsiaTheme="minorEastAsia" w:hAnsi="Times New Roman"/>
          <w:lang w:eastAsia="ru-RU"/>
        </w:rPr>
      </w:pPr>
    </w:p>
    <w:p w:rsidR="00A42783" w:rsidRPr="009E79D0" w:rsidRDefault="00A42783" w:rsidP="009E79D0">
      <w:pPr>
        <w:spacing w:after="0" w:line="240" w:lineRule="auto"/>
        <w:ind w:left="-142"/>
        <w:rPr>
          <w:rFonts w:ascii="Times New Roman" w:eastAsiaTheme="minorEastAsia" w:hAnsi="Times New Roman"/>
          <w:lang w:eastAsia="ru-RU"/>
        </w:rPr>
      </w:pPr>
    </w:p>
    <w:p w:rsidR="009E79D0" w:rsidRPr="009E79D0" w:rsidRDefault="009E79D0" w:rsidP="009E79D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9E79D0">
        <w:rPr>
          <w:rFonts w:ascii="Times New Roman" w:hAnsi="Times New Roman" w:cs="Times New Roman"/>
          <w:b/>
          <w:sz w:val="44"/>
          <w:szCs w:val="28"/>
        </w:rPr>
        <w:t>Рабочая программа учебного курса</w:t>
      </w:r>
    </w:p>
    <w:p w:rsidR="009E79D0" w:rsidRPr="009E79D0" w:rsidRDefault="009E79D0" w:rsidP="009E79D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9E79D0">
        <w:rPr>
          <w:rFonts w:ascii="Times New Roman" w:hAnsi="Times New Roman" w:cs="Times New Roman"/>
          <w:b/>
          <w:sz w:val="44"/>
          <w:szCs w:val="28"/>
        </w:rPr>
        <w:t>«Физика и не только»</w:t>
      </w:r>
    </w:p>
    <w:p w:rsidR="009E79D0" w:rsidRPr="009E79D0" w:rsidRDefault="009E79D0" w:rsidP="009E79D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9E79D0">
        <w:rPr>
          <w:rFonts w:ascii="Times New Roman" w:hAnsi="Times New Roman" w:cs="Times New Roman"/>
          <w:b/>
          <w:sz w:val="44"/>
          <w:szCs w:val="28"/>
        </w:rPr>
        <w:t>к дополнительной общеобразовательной</w:t>
      </w:r>
    </w:p>
    <w:p w:rsidR="009E79D0" w:rsidRPr="009E79D0" w:rsidRDefault="009E79D0" w:rsidP="009E79D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9E79D0">
        <w:rPr>
          <w:rFonts w:ascii="Times New Roman" w:hAnsi="Times New Roman" w:cs="Times New Roman"/>
          <w:b/>
          <w:sz w:val="44"/>
          <w:szCs w:val="28"/>
        </w:rPr>
        <w:t>общеразвивающей программе естественно-научной направленности</w:t>
      </w:r>
    </w:p>
    <w:p w:rsidR="009E79D0" w:rsidRPr="009E79D0" w:rsidRDefault="009E79D0" w:rsidP="009E79D0">
      <w:pPr>
        <w:spacing w:after="0" w:line="240" w:lineRule="auto"/>
        <w:ind w:firstLine="851"/>
        <w:jc w:val="center"/>
        <w:rPr>
          <w:b/>
          <w:sz w:val="44"/>
          <w:szCs w:val="28"/>
        </w:rPr>
      </w:pPr>
      <w:r w:rsidRPr="009E79D0">
        <w:rPr>
          <w:rFonts w:ascii="Times New Roman" w:hAnsi="Times New Roman" w:cs="Times New Roman"/>
          <w:b/>
          <w:sz w:val="44"/>
          <w:szCs w:val="28"/>
        </w:rPr>
        <w:t>«За страницами учебника физики»</w:t>
      </w:r>
    </w:p>
    <w:p w:rsidR="009E79D0" w:rsidRPr="009E79D0" w:rsidRDefault="009E79D0" w:rsidP="009E79D0">
      <w:pPr>
        <w:spacing w:after="0" w:line="240" w:lineRule="auto"/>
        <w:ind w:firstLine="851"/>
        <w:jc w:val="center"/>
        <w:rPr>
          <w:b/>
          <w:sz w:val="44"/>
          <w:szCs w:val="28"/>
        </w:rPr>
      </w:pPr>
    </w:p>
    <w:p w:rsidR="009E79D0" w:rsidRPr="009E79D0" w:rsidRDefault="009E79D0" w:rsidP="009E79D0">
      <w:pPr>
        <w:spacing w:after="0" w:line="240" w:lineRule="auto"/>
        <w:ind w:left="-567"/>
        <w:rPr>
          <w:rFonts w:ascii="Times New Roman" w:eastAsiaTheme="minorEastAsia" w:hAnsi="Times New Roman"/>
          <w:lang w:eastAsia="ru-RU"/>
        </w:rPr>
      </w:pPr>
    </w:p>
    <w:p w:rsidR="009E79D0" w:rsidRPr="009E79D0" w:rsidRDefault="009E79D0" w:rsidP="009E79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9D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9E79D0" w:rsidRPr="009E79D0" w:rsidRDefault="009E79D0" w:rsidP="009E79D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9E79D0" w:rsidRPr="009E79D0" w:rsidRDefault="009E79D0" w:rsidP="009E79D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9E79D0" w:rsidRPr="009E79D0" w:rsidRDefault="009E79D0" w:rsidP="009E79D0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E79D0" w:rsidRPr="009E79D0" w:rsidRDefault="009E79D0" w:rsidP="009E79D0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E79D0" w:rsidRPr="009E79D0" w:rsidRDefault="009E79D0" w:rsidP="009E79D0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E79D0" w:rsidRPr="009E79D0" w:rsidRDefault="009E79D0" w:rsidP="009E79D0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E79D0" w:rsidRPr="009E79D0" w:rsidRDefault="009E79D0" w:rsidP="009E79D0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E79D0" w:rsidRPr="009E79D0" w:rsidRDefault="009E79D0" w:rsidP="009E79D0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E79D0" w:rsidRPr="009E79D0" w:rsidRDefault="009E79D0" w:rsidP="009E79D0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E79D0" w:rsidRPr="009E79D0" w:rsidRDefault="009E79D0" w:rsidP="009E79D0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E79D0" w:rsidRPr="009E79D0" w:rsidRDefault="009E79D0" w:rsidP="009E79D0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79D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 Липецк, 2023 г.</w:t>
      </w:r>
    </w:p>
    <w:p w:rsidR="0002030D" w:rsidRDefault="009E79D0" w:rsidP="009E79D0">
      <w:pPr>
        <w:spacing w:after="200" w:line="276" w:lineRule="auto"/>
        <w:ind w:right="-5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E79D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</w:p>
    <w:p w:rsidR="009E79D0" w:rsidRDefault="009E79D0" w:rsidP="005633C7">
      <w:pPr>
        <w:spacing w:after="200" w:line="276" w:lineRule="auto"/>
        <w:ind w:right="-5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E79D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       </w:t>
      </w:r>
    </w:p>
    <w:p w:rsidR="00A42783" w:rsidRDefault="00A42783" w:rsidP="005633C7">
      <w:pPr>
        <w:spacing w:after="200" w:line="276" w:lineRule="auto"/>
        <w:ind w:right="-5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2783" w:rsidRDefault="00A42783" w:rsidP="005633C7">
      <w:pPr>
        <w:spacing w:after="200" w:line="276" w:lineRule="auto"/>
        <w:ind w:right="-5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2783" w:rsidRDefault="00A42783" w:rsidP="005633C7">
      <w:pPr>
        <w:spacing w:after="200" w:line="276" w:lineRule="auto"/>
        <w:ind w:right="-5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2783" w:rsidRPr="009E79D0" w:rsidRDefault="00A42783" w:rsidP="005633C7">
      <w:pPr>
        <w:spacing w:after="200" w:line="276" w:lineRule="auto"/>
        <w:ind w:right="-5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79D0" w:rsidRPr="009E79D0" w:rsidRDefault="009E79D0" w:rsidP="009E79D0">
      <w:pPr>
        <w:tabs>
          <w:tab w:val="left" w:pos="3646"/>
        </w:tabs>
        <w:spacing w:after="200" w:line="276" w:lineRule="auto"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E79D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Пояснительная записка</w:t>
      </w:r>
    </w:p>
    <w:p w:rsidR="009E79D0" w:rsidRPr="009E79D0" w:rsidRDefault="009E79D0" w:rsidP="009E79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Pr="009E79D0">
        <w:rPr>
          <w:rFonts w:ascii="Times New Roman" w:hAnsi="Times New Roman" w:cs="Times New Roman"/>
          <w:sz w:val="28"/>
          <w:szCs w:val="28"/>
        </w:rPr>
        <w:t xml:space="preserve">учебного курса «Физика и не только» </w:t>
      </w:r>
      <w:r w:rsidRPr="009E7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составлена в соответствии с дополнительной образовательной общеразвивающей программой естественно-научной </w:t>
      </w:r>
      <w:r w:rsidRPr="009E7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направленности </w:t>
      </w:r>
      <w:r w:rsidRPr="009E79D0">
        <w:rPr>
          <w:rFonts w:ascii="Times New Roman" w:hAnsi="Times New Roman" w:cs="Times New Roman"/>
          <w:iCs/>
          <w:sz w:val="28"/>
          <w:szCs w:val="28"/>
        </w:rPr>
        <w:t>«За страницами учебника физики»</w:t>
      </w:r>
      <w:r w:rsidRPr="009E79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79D0" w:rsidRPr="005633C7" w:rsidRDefault="009E79D0" w:rsidP="005633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9D0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курса: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Данный курс предназначен для расширения и углубления знаний по изучаемому предмету и подготовки к государственной итоговой аттестации учащихся по физике (ОГЭ). 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Учащиеся должны показать хорошее освоение знаний о физических явлениях и законах природы, овладение умениями применять полученные знания на практике за весь курс основной школы (7-9 классы). Все это требует проведения дополнительной работы, по повторению и систематизации ранее изученного материала. Прежде всего, именно эта проблема и должна быть решена в рамках данного курса. Курс опирается на знания, полученные на уроках физики. Основное средство и цель его освоения – решение задач, поэтому теоретическая часть носит обзорный обобщающий характер.</w:t>
      </w:r>
    </w:p>
    <w:p w:rsidR="009E79D0" w:rsidRPr="009E79D0" w:rsidRDefault="009E79D0" w:rsidP="004457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Планируемые результаты изучения курса.</w:t>
      </w:r>
    </w:p>
    <w:p w:rsidR="009E79D0" w:rsidRPr="009E79D0" w:rsidRDefault="009E79D0" w:rsidP="009E79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9D0" w:rsidRPr="009E79D0" w:rsidRDefault="009E79D0" w:rsidP="009E79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Личностные результаты: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формирование познавательных интересов, интеллектуальных и творческих способностей учащихся;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самостоятельность в приобретении новых знаний и практических умений;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готовность к выбору жизненного пути в соответствии с собственными интересами и возможностями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мотивация образовательной деятельности школьников на основе личностно ориентированного подхода;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формирование ценностных отношений друг к другу, учителю, авторам открытий и изобретений, результатам обучения.</w:t>
      </w:r>
    </w:p>
    <w:p w:rsidR="009E79D0" w:rsidRPr="009E79D0" w:rsidRDefault="009E79D0" w:rsidP="009E79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Метапредметные результаты:</w:t>
      </w:r>
    </w:p>
    <w:p w:rsidR="005633C7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•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освоение приемов действий в нестандартных ситуациях, овладение эвристическими методами решения проблем;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9E79D0" w:rsidRPr="009E79D0" w:rsidRDefault="009E79D0" w:rsidP="009E79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Предметные результаты: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умения применять теоретические знания по физике на практике, решать физические задачи на применение полученных знаний;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• развитие теоретического мышления на основе формирования умений устанавливать факты, различать причины и следствия, строить модели и </w:t>
      </w: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</w:t>
      </w:r>
    </w:p>
    <w:p w:rsidR="009E79D0" w:rsidRPr="009E79D0" w:rsidRDefault="009E79D0" w:rsidP="009E79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Содержание программы</w:t>
      </w:r>
    </w:p>
    <w:p w:rsidR="009E79D0" w:rsidRPr="009E79D0" w:rsidRDefault="009E79D0" w:rsidP="004457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Механические явления – 20 часов.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Механическое движение. Движение по окружности</w:t>
      </w:r>
      <w:r w:rsidR="00AA19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ускорением и «без»</w:t>
      </w: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Инерция. Первый закон Ньютона. Сложение сил. Второй закон Ньютона. Третий закон Ньютона. Сила упругости. Сила трения. Сила</w:t>
      </w:r>
      <w:r w:rsidR="00AA19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нормального давления</w:t>
      </w: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AA19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Баллистическое движение. </w:t>
      </w: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Импульс тела. </w:t>
      </w:r>
      <w:r w:rsidR="00AA19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Применение з</w:t>
      </w: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акон</w:t>
      </w:r>
      <w:r w:rsidR="00AA19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сохранения импульса</w:t>
      </w:r>
      <w:r w:rsidR="00AA19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космических полетов</w:t>
      </w: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Работа. Мощность. Коэффициент полезного действия. Энергия. Закон сохранения механической энергии</w:t>
      </w:r>
      <w:r w:rsidR="00AA19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теорема об изменении энергии</w:t>
      </w: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Простые механизмы. Давление. Атмосферное давление. Закон Паскаля. Закон Архимеда. Механические колебания и волны. Звук.</w:t>
      </w:r>
    </w:p>
    <w:p w:rsidR="009E79D0" w:rsidRPr="009E79D0" w:rsidRDefault="00AA19E2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Тепловые явления – 10</w:t>
      </w:r>
      <w:r w:rsidR="009E79D0" w:rsidRPr="009E79D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часов.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Тепловое движение атомов и молекул. Броуновское движение. Диффузия. Взаимодействие частиц вещества. Модели строения газов, жидкостей и твёрдых тел. Тепловое равновесие. Температура. Связь температуры со скоростью хаотичного движения частиц. Работа и теплопередача как способы изменения внутренней энергии тела. Виды теплопередачи: теплопроводность, конвекция, излучение. Количество теплоты. Удельная теплоёмкость. Плавление и кристаллизация. Испарение и конденсация. Кипение. Влажность воздуха Закон сохранения энергии в тепловых процессах. Преобразования энергии в тепловых машинах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Электромагнитные я</w:t>
      </w:r>
      <w:r w:rsidR="00AA19E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вления – 12</w:t>
      </w:r>
      <w:r w:rsidRPr="009E79D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часов.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Электризация тел. Два вида электрических зарядов. Взаимодействие зарядов. Закон сохранения электрического заряда. Электрическое поле.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Действие электрического поля на электрические заряды. Сила тока. Напряжение. Электрическое сопротивление. Закон Ома для участка цепи. Работа и мощность электрического тока. Закон Джоуля – Ленца. Опыт Эрстеда. Магнитное поле тока. Электромагнитная индукция. Опыты Фарадея. Переменный ток. </w:t>
      </w:r>
      <w:r w:rsidR="00AA19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Колебательный контур. </w:t>
      </w: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Законы геометрической оптики. Плоское зеркало. Дисперсия света. Линза. Фокусное расстояние линзы. Глаз как оптическая система. Оптические приборы.</w:t>
      </w:r>
    </w:p>
    <w:p w:rsidR="009E79D0" w:rsidRPr="009E79D0" w:rsidRDefault="00AA19E2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Квантовые явления – 6</w:t>
      </w:r>
      <w:r w:rsidR="009E79D0" w:rsidRPr="009E79D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часов.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Радиоактивность. Альфа-, бета- и гамма-излучение. Планетарная модель атома. Состав атомного ядра. Ядерные реакции. </w:t>
      </w:r>
      <w:r w:rsidR="00AA19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Атомная энергетика. </w:t>
      </w:r>
      <w:r w:rsidRPr="009E79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Физические законы и границы их применимости. Роль физики в формировании научной картины мира.</w:t>
      </w:r>
    </w:p>
    <w:p w:rsidR="005633C7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Текстовые задания – 6 часов.</w:t>
      </w:r>
    </w:p>
    <w:p w:rsidR="009E79D0" w:rsidRPr="009E79D0" w:rsidRDefault="009E79D0" w:rsidP="004457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Итоговое повторение – 2 часа.</w:t>
      </w:r>
    </w:p>
    <w:p w:rsidR="005633C7" w:rsidRDefault="005633C7" w:rsidP="005633C7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УЧЕБНЫЙ ПЛАН</w:t>
      </w:r>
    </w:p>
    <w:p w:rsidR="005633C7" w:rsidRDefault="005633C7" w:rsidP="005633C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552"/>
        <w:gridCol w:w="1559"/>
        <w:gridCol w:w="1559"/>
        <w:gridCol w:w="1560"/>
        <w:gridCol w:w="2693"/>
      </w:tblGrid>
      <w:tr w:rsidR="005633C7" w:rsidTr="005633C7">
        <w:trPr>
          <w:trHeight w:val="6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33C7" w:rsidRDefault="005633C7">
            <w:pPr>
              <w:spacing w:after="0" w:line="256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5633C7" w:rsidRDefault="005633C7">
            <w:pPr>
              <w:spacing w:after="0" w:line="256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33C7" w:rsidRDefault="005633C7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темы,</w:t>
            </w:r>
          </w:p>
          <w:p w:rsidR="005633C7" w:rsidRDefault="005633C7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учебного курсы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633C7" w:rsidRDefault="005633C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 часов 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3C7" w:rsidRDefault="005633C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 аттестации/</w:t>
            </w:r>
          </w:p>
          <w:p w:rsidR="005633C7" w:rsidRDefault="005633C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контороля</w:t>
            </w:r>
          </w:p>
        </w:tc>
      </w:tr>
      <w:tr w:rsidR="005633C7" w:rsidTr="005633C7">
        <w:trPr>
          <w:trHeight w:val="34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3C7" w:rsidRDefault="005633C7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3C7" w:rsidRDefault="005633C7">
            <w:pPr>
              <w:spacing w:after="0" w:line="25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33C7" w:rsidRDefault="005633C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33C7" w:rsidRDefault="005633C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33C7" w:rsidRDefault="005633C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3C7" w:rsidRDefault="005633C7">
            <w:pPr>
              <w:spacing w:after="0" w:line="25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C7" w:rsidTr="005633C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Default="005633C7" w:rsidP="005633C7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Pr="009E79D0" w:rsidRDefault="005633C7" w:rsidP="005633C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Механические явления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P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</w:tr>
      <w:tr w:rsidR="005633C7" w:rsidTr="005633C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Default="005633C7" w:rsidP="005633C7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Pr="009E79D0" w:rsidRDefault="005633C7" w:rsidP="005633C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Тепловые явления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P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</w:tr>
      <w:tr w:rsidR="005633C7" w:rsidTr="005633C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Default="005633C7" w:rsidP="005633C7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Pr="009E79D0" w:rsidRDefault="005633C7" w:rsidP="005633C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Электромагнитные явления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P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</w:tr>
      <w:tr w:rsidR="005633C7" w:rsidTr="005633C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Default="005633C7" w:rsidP="005633C7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Pr="009E79D0" w:rsidRDefault="005633C7" w:rsidP="005633C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Квантовые явления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P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</w:tr>
      <w:tr w:rsidR="005633C7" w:rsidTr="005633C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Default="005633C7" w:rsidP="005633C7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Pr="009E79D0" w:rsidRDefault="005633C7" w:rsidP="005633C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Текстовые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P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текстом</w:t>
            </w:r>
          </w:p>
        </w:tc>
      </w:tr>
      <w:tr w:rsidR="005633C7" w:rsidTr="005633C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Default="005633C7" w:rsidP="005633C7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Pr="009E79D0" w:rsidRDefault="005633C7" w:rsidP="005633C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Итоговое повторение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P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</w:tr>
      <w:tr w:rsidR="005633C7" w:rsidTr="005633C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Default="005633C7" w:rsidP="005633C7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Pr="009E79D0" w:rsidRDefault="005633C7" w:rsidP="005633C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Все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P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33C7" w:rsidRDefault="005633C7" w:rsidP="005633C7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3C7" w:rsidRDefault="005633C7" w:rsidP="005633C7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33C7" w:rsidRDefault="005633C7" w:rsidP="005633C7">
      <w:pPr>
        <w:pStyle w:val="a5"/>
        <w:jc w:val="center"/>
        <w:rPr>
          <w:b/>
          <w:sz w:val="28"/>
          <w:szCs w:val="28"/>
        </w:rPr>
      </w:pPr>
    </w:p>
    <w:p w:rsidR="009E79D0" w:rsidRPr="009E79D0" w:rsidRDefault="009E79D0" w:rsidP="009E79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E79D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Календарно-тематическое планирование</w:t>
      </w:r>
      <w:bookmarkStart w:id="2" w:name="_GoBack"/>
      <w:bookmarkEnd w:id="2"/>
    </w:p>
    <w:p w:rsidR="009E79D0" w:rsidRPr="009E79D0" w:rsidRDefault="009E79D0" w:rsidP="009E79D0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tbl>
      <w:tblPr>
        <w:tblW w:w="1063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91"/>
        <w:gridCol w:w="1415"/>
        <w:gridCol w:w="1866"/>
        <w:gridCol w:w="2163"/>
        <w:gridCol w:w="1999"/>
        <w:gridCol w:w="2402"/>
      </w:tblGrid>
      <w:tr w:rsidR="009E79D0" w:rsidRPr="009E79D0" w:rsidTr="00AA19E2">
        <w:tc>
          <w:tcPr>
            <w:tcW w:w="79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проведения</w:t>
            </w:r>
          </w:p>
          <w:p w:rsidR="009E79D0" w:rsidRPr="009E79D0" w:rsidRDefault="009E79D0" w:rsidP="009E79D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56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E79D0" w:rsidRPr="009E79D0" w:rsidRDefault="00E671C2" w:rsidP="009E79D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671C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line id="Прямая соединительная линия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65pt,25.8pt" to="322.65pt,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ZZ78wEAAJUDAAAOAAAAZHJzL2Uyb0RvYy54bWysU82O0zAQviPxDpbvNOlClyVqutJutVwQ&#10;VIJ9gKnjJJb8J9s07Q04I/UReAUOIK20sM+QvBFjN5QFbogcnPn9PPPNeH6+VZJsuPPC6JJOJzkl&#10;XDNTCd2U9PrN1aMzSnwAXYE0mpd0xz09Xzx8MO9swU9Ma2TFHUEQ7YvOlrQNwRZZ5lnLFfiJsVyj&#10;szZOQUDVNVnloEN0JbOTPD/NOuMq6wzj3qN1eXDSRcKva87Cq7r2PBBZUqwtpNOlcx3PbDGHonFg&#10;W8HGMuAfqlAgNF56hFpCAPLWib+glGDOeFOHCTMqM3UtGE89YDfT/I9uXrdgeeoFyfH2SJP/f7Ds&#10;5WbliKhwdpRoUDii/tPwbtj33/rPw54M7/u7/mv/pb/pv/c3wweUb4ePKEdnfzua92QameysLxDw&#10;Uq/cqHm7cpGWbe1U/GPDZJvY3x3Z59tA2MHI0Ppk9hQHG+GyX3nW+fCcG0WiUFIpdOQFCti88OEQ&#10;+jMkmrW5ElKiHQqpSVfS08cznD4D3LBaQkBRWezZ64YSkA2uLgsuIXojRRWzY7J3zfpSOrIBXJ/Z&#10;xbOL5Wws7LewePUSfHuIS64YBoUSAbdbClXSszx+Y7bU0cvTfo4NRO4ObEVpbapdIjGLGs4+sTHu&#10;aVyu+zrK91/T4gcAAAD//wMAUEsDBBQABgAIAAAAIQAmGiE23gAAAAoBAAAPAAAAZHJzL2Rvd25y&#10;ZXYueG1sTI/BSsNAEIbvgu+wjODNbtqaIDGbUgShghRaBfW2yY5JcHc27G7b+PaOeKjHmfn45/ur&#10;1eSsOGKIgycF81kGAqn1ZqBOwevL480diJg0GW09oYJvjLCqLy8qXRp/oh0e96kTHEKx1Ar6lMZS&#10;ytj26HSc+RGJb58+OJ14DJ00QZ843Fm5yLJCOj0Qf+j1iA89tl/7g1PQbEN4zz/eRrt+3mXbKW58&#10;eNoodX01re9BJJzSGYZffVaHmp0afyAThVVQ3OZLRhXk8wIEA3+LhsnFsgBZV/J/hfoHAAD//wMA&#10;UEsBAi0AFAAGAAgAAAAhALaDOJL+AAAA4QEAABMAAAAAAAAAAAAAAAAAAAAAAFtDb250ZW50X1R5&#10;cGVzXS54bWxQSwECLQAUAAYACAAAACEAOP0h/9YAAACUAQAACwAAAAAAAAAAAAAAAAAvAQAAX3Jl&#10;bHMvLnJlbHNQSwECLQAUAAYACAAAACEAzyWWe/MBAACVAwAADgAAAAAAAAAAAAAAAAAuAgAAZHJz&#10;L2Uyb0RvYy54bWxQSwECLQAUAAYACAAAACEAJhohNt4AAAAKAQAADwAAAAAAAAAAAAAAAABNBAAA&#10;ZHJzL2Rvd25yZXYueG1sUEsFBgAAAAAEAAQA8wAAAFgFAAAAAA==&#10;" strokecolor="#5b9bd5" strokeweight=".5pt">
                  <v:stroke joinstyle="miter"/>
                </v:line>
              </w:pict>
            </w:r>
            <w:r w:rsidR="009E79D0"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9E79D0" w:rsidRPr="009E79D0" w:rsidTr="00AA19E2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E79D0" w:rsidRPr="009E79D0" w:rsidRDefault="009E79D0" w:rsidP="009E7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9E79D0" w:rsidRPr="009E79D0" w:rsidRDefault="009E79D0" w:rsidP="009E79D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Метапредметные</w:t>
            </w:r>
          </w:p>
        </w:tc>
        <w:tc>
          <w:tcPr>
            <w:tcW w:w="2402" w:type="dxa"/>
            <w:shd w:val="clear" w:color="auto" w:fill="FFFFFF"/>
            <w:vAlign w:val="center"/>
            <w:hideMark/>
          </w:tcPr>
          <w:p w:rsidR="009E79D0" w:rsidRPr="009E79D0" w:rsidRDefault="009E79D0" w:rsidP="009E7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Личностные</w:t>
            </w:r>
          </w:p>
        </w:tc>
      </w:tr>
      <w:tr w:rsidR="009E79D0" w:rsidRPr="009E79D0" w:rsidTr="0096362B">
        <w:tc>
          <w:tcPr>
            <w:tcW w:w="10636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Механические явления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Кинематика механического движения.</w:t>
            </w:r>
          </w:p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понятий механическое движение, путь, перемещение, скорость, ускорение, движение по окружности.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Волевая саморегуляция.</w:t>
            </w:r>
          </w:p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Корректировать выполнение заданий. Моделировать различные ситуации при решении задач.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мотива деятельности.</w:t>
            </w:r>
          </w:p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Развитие готовности к сотрудничеству.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Кинематика механического движения.</w:t>
            </w:r>
          </w:p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Формирование понятий механическое движение, путь, 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перемещение, скорость, ускорение, движение по окружности.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Умение выполнять действия в устной форме, 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осуществлять поиск нужной информации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Формирование интереса к различным видам учебной 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деятельности, включая элементы предметно-исследовательской учебной деятельности.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Законы динамики.</w:t>
            </w:r>
          </w:p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понятий механическое движение, путь, перемещение, скорость, ускорение, движение по окружности.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планировать свои действия в соответствии с учебными задачами и инструкцией учителя.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интереса к различным видам учебной деятельности, включая элементы предметно-исследовательской учебной деятельности.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Законы динамики</w:t>
            </w:r>
          </w:p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понятий инерция, первый закон Ньютона, взаимодействие тел, масса, сила, сложение сил, второй закон Ньютона, третий закон Ньютона.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выделять в явлениях существенные и несущественные, необходимые и достаточные признаки, договариваться, приходить к общему решению.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внутренней позиции школьника на уровне положительного отношения к факультативным занятиям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Силы в природе</w:t>
            </w: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понятий инерция, первый закон Ньютона, взаимодействие тел, масса, сила, сложение сил, второй закон Ньютона, третий закон Ньютона.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планировать, контролировать и оценивать учебные действия в соответствии с поставленной задачей и условиями ее выполнения.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оценивать себя и товарищей.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Силы в природе</w:t>
            </w: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понятий инерция, первый закон Ньютона, взаимодействие тел, масса, сила, сложение сил, второй закон Ньютона, третий закон Ньютона.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принимать учебную задачу и следовать инструкции учителя.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понимания причин успеха в учёбе.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7/2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Законы сохранения</w:t>
            </w:r>
          </w:p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понятий сила упругости, сила трения, сила тяжести, свободное падение, закон всемирного тяготения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учитывать выделенные учителем ориентиры действия в учебном материале, допускать существование различных точек зрения.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ориентации на понимание предложений и оценок учителей и одноклассников.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Законы сохранения</w:t>
            </w:r>
          </w:p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понятий сила упругости, сила трения, сила тяжести, свободное падение, закон всемирного тяготения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проводить сравнение, понимать выводы, сделанные на основе сравнения.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интереса к различным видам учебной деятельности, включая элементы предметно-исследовательской учебной деятельности.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Статика и гидростатика</w:t>
            </w:r>
          </w:p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понятий сила упругости, сила трения, сила тяжести, свободное падение, закон всемирного тяготения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планировать свои действия в соответствии с учебными задачами и инструкцией учителя.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интереса к различным видам учебной деятельности, включая элементы предметно-исследовательской учебной деятельности.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Механические колебания и волны</w:t>
            </w: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понятий простые механизмы, давление, атмосферное давление, закон Паскаля, закон Архимеда, механические колебания и волны, звук.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Корректировать выполнение заданий.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Мотивы, реализующие потребность в социально значимой и социально оцениваемой деятельности.</w:t>
            </w:r>
          </w:p>
        </w:tc>
      </w:tr>
      <w:tr w:rsidR="009E79D0" w:rsidRPr="009E79D0" w:rsidTr="0096362B">
        <w:tc>
          <w:tcPr>
            <w:tcW w:w="10636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Тепловые явления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Строение вещества</w:t>
            </w: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Формирование понятий тепловое движение атомов и молекул, броуновское движение, 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диффузия.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Волевая саморегуляция</w:t>
            </w:r>
          </w:p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Корректировать выполнение заданий.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мотива деятельности.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12/2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Строение вещества</w:t>
            </w: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понятий взаимодействие частиц вещества, модели строения газов, жидкостей и твѐрдых тел, тепловое равновесие. Температура. Связь температуры со скоростью хаотичного движения частиц..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вносить необходимые коррективы в действия на основе принятых правил, проводить аналогию и на её основе строить выводы.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мотива деятельности.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Внутренняя энергия</w:t>
            </w: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понятий температура, связь температуры со скоростью хаотичного движения частиц..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Умения выполнять действия в устной форме, осуществлять поиск нужной информации, используя материал учебника и сведения, полученные от взрослых.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Развитие познавательных интересов, учебных мотивов.</w:t>
            </w:r>
          </w:p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Формирования мотивов достижения и социального признания.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Внутренняя энергия</w:t>
            </w: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понятий работа и теплопередача как способы изменения внутренней энергии тела, виды теплопередачи, теплопроводность, конвекция, излучение, количество теплоты, удельная теплоёмкость.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Планировать свои действия в соответст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вии с учебными зада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чами, различая спо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соб и результат соб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ственных действий.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по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нимания оценок учи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теля и одноклассни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ков на основе за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данных критериев успешности учебной деятельности.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Изменение агрегатных состояний вещества</w:t>
            </w: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Формирование понятий работа и теплопередача как способы изменения внутренней 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энергии тела, виды теплопередачи, теплопроводность, конвекция, излучение, количество теплоты, удельная теплоёмкость.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Планировать свои действия в соответст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вии с учебными зада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чами, различая спо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соб и 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результат соб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ственных действий.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Формирование по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нимания оценок учи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теля и одноклассни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ков на основе за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данных критериев успешности учебной 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</w:tr>
      <w:tr w:rsidR="009E79D0" w:rsidRPr="009E79D0" w:rsidTr="0096362B">
        <w:tc>
          <w:tcPr>
            <w:tcW w:w="10636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Электромагнитные явления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5E6FD7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  <w:r w:rsidR="009E79D0"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Статическое электричество</w:t>
            </w: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понятий электризация тел, два вида электрических зарядов., взаимодействие зарядов, закон сохранения электрического заряда, электрическое поле, действие электрического поля на электрические заряды.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выполнять действия в устной форме, осуществлять поиск нужной информации, используя материал учебника и сведения, полученные от взрослых.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интереса к различным видам учебной деятельности, включая элементы предметно-исследовательской учебной деятельности.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5E6FD7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  <w:r w:rsidR="009E79D0"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Постоянный электрический ток</w:t>
            </w: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понятий электризация тел, два вида электрических зарядов., взаимодействие зарядов, закон сохранения электрического заряда, электрическое поле, действие электрического поля на электрические заряды.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планировать свои действия в соответствии с учебными задачами и инструкцией учителя.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интереса к различным видам учебной деятельности, включая элементы предметно-исследовательской учебной деятельности.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5E6FD7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  <w:r w:rsidR="009E79D0"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Постоянный электрический ток</w:t>
            </w: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Формирование понятий сила тока, напряжение, электрическое сопротивление, закон Ома для 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участка цепи, работа и мощность электрического тока, закон Джоуля – Ленца.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Умение выделять в явлениях существенные и несущественные, необходимые и 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достаточные признаки, договариваться, приходить к общему решению.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Формирование интереса к различным видам учебной деятельности, включая элементы 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предметно-исследовательской учебной деятельности.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5E6FD7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19</w:t>
            </w:r>
            <w:r w:rsidR="009E79D0"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Магнетизм</w:t>
            </w: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понятий сила тока, напряжение, электрическое сопротивление, закон Ома для участка цепи, работа и мощность электрического тока, закон Джоуля – Ленца.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планировать, контролировать и оценивать учебные действия в соответствии с поставленной задачей и условиями ее выполнения.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оценивать себя и товарищей.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5E6FD7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  <w:r w:rsidR="009E79D0"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Элементы геометрической оптики</w:t>
            </w: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понятий законы геометрической оптики, плоское зеркало, дисперсия света, линза, фокусное расстояние линзы, глаз как оптическая система, оптические приборы.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учитывать выделенные учителем ориентиры действия в учебном материале, допускать существование различных точек зрения.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ориентации на понимание предложений и оценок учителей и одноклассников.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5E6FD7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  <w:r w:rsidR="009E79D0"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Элементы геометрической оптики</w:t>
            </w: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понятий законы геометрической оптики, плоское зеркало, дисперсия света, линза, фокусное расстояние линзы, глаз как оптическая система, оптические приборы.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проводить сравнение, понимать выводы, сделанные на основе сравнения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интереса к различным видам учебной деятельности, включая элементы предметно-исследовательской учебной деятельности.</w:t>
            </w:r>
          </w:p>
        </w:tc>
      </w:tr>
      <w:tr w:rsidR="009E79D0" w:rsidRPr="009E79D0" w:rsidTr="0096362B">
        <w:tc>
          <w:tcPr>
            <w:tcW w:w="10636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Квантовые явления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5E6FD7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  <w:r w:rsidR="009E79D0"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Квантовая физика</w:t>
            </w: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Формирование понятий радиоактивность, альфа-, бета- и гамма-излучение, 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опыт, резерфорда, планетарная модель атома, состав атомного ядра, ядерные реакции.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Умение проводить сравнение, понимать выводы, 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сделанные на основе сравнения.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Формирование интереса к различным видам учебной деятельности, </w:t>
            </w: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включая элементы предметно-исследовательской учебной деятельности.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5E6FD7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23</w:t>
            </w:r>
            <w:r w:rsidR="009E79D0"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Квантовая физика</w:t>
            </w: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понятий радиоактивность, альфа-, бета- и гамма-излучение, опыт, резерфорда, планетарная модель атома, состав атомного ядра, ядерные реакции.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планировать свои действия в соответствии с учебными задачами и инструкцией учителя.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интереса к различным видам учебной деятельности, включая элементы предметно-исследовательской учебной деятельности.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5E6FD7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  <w:r w:rsidR="009E79D0"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Физическая картина мира</w:t>
            </w: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понятий радиоактивность, альфа-, бета- и гамма-излучение, опыт, резерфорда, планетарная модель атома, состав атомного ядра, ядерные реакции.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в сотрудничестве с учителем проводить классификацию изучаемых объектов.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понимания причин успеха в учёбе.</w:t>
            </w:r>
          </w:p>
        </w:tc>
      </w:tr>
      <w:tr w:rsidR="009E79D0" w:rsidRPr="009E79D0" w:rsidTr="0096362B">
        <w:tc>
          <w:tcPr>
            <w:tcW w:w="10636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Текстовые задания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5E6FD7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  <w:r w:rsidR="009E79D0"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с текстовыми заданиями</w:t>
            </w: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навыка выполнять тестовые задания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Целеполагание как постановка на основе соотнесения того, что уже известно и усвоение учащимися того, что ещё не известно.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интереса к различным видам учебной деятельности, включая элементы предметно-исследовательской учебной деятельности.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5E6FD7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с текстовыми заданиями</w:t>
            </w: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навыка выполнять тестовые задания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Целеполагание как постановка на основе соотнесения того, что уже известно и усвоение учащимися того, что ещё не известно.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интереса к различным видам учебной деятельности, включая элементы предметно-исследовательской учебной деятельности.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5E6FD7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27</w:t>
            </w:r>
            <w:r w:rsidR="009E79D0"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с текстовыми заданиями</w:t>
            </w: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навыка выполнять тестовые задания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Волевая саморегуляция</w:t>
            </w:r>
          </w:p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Корректировать выполнение заданий.</w:t>
            </w:r>
          </w:p>
          <w:p w:rsidR="009E79D0" w:rsidRPr="009E79D0" w:rsidRDefault="009E79D0" w:rsidP="009E79D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E79D0" w:rsidRPr="009E79D0" w:rsidRDefault="009E79D0" w:rsidP="009E79D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мотива деятельности.</w:t>
            </w:r>
          </w:p>
          <w:p w:rsidR="009E79D0" w:rsidRPr="009E79D0" w:rsidRDefault="009E79D0" w:rsidP="009E79D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E79D0" w:rsidRPr="009E79D0" w:rsidTr="0096362B">
        <w:tc>
          <w:tcPr>
            <w:tcW w:w="10636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Итоговое тестирование</w:t>
            </w:r>
          </w:p>
        </w:tc>
      </w:tr>
      <w:tr w:rsidR="009E79D0" w:rsidRPr="009E79D0" w:rsidTr="00AA19E2">
        <w:tc>
          <w:tcPr>
            <w:tcW w:w="7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5E6FD7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  <w:r w:rsidR="009E79D0"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Итоговый тест за курс физики основной школы</w:t>
            </w:r>
          </w:p>
        </w:tc>
        <w:tc>
          <w:tcPr>
            <w:tcW w:w="21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навыка выполнять тестовые задания</w:t>
            </w:r>
          </w:p>
        </w:tc>
        <w:tc>
          <w:tcPr>
            <w:tcW w:w="1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вносить необходимые коррективы в действия на основе принятых правил, проводить аналогию и на её основе строить выводы.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E79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мотива деятельности.</w:t>
            </w:r>
          </w:p>
          <w:p w:rsidR="009E79D0" w:rsidRPr="009E79D0" w:rsidRDefault="009E79D0" w:rsidP="009E79D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E79D0" w:rsidRPr="009E79D0" w:rsidRDefault="009E79D0" w:rsidP="009E79D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9E79D0" w:rsidRPr="009E79D0" w:rsidRDefault="009E79D0" w:rsidP="009E79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E79D0" w:rsidRPr="009E79D0" w:rsidRDefault="009E79D0" w:rsidP="009E79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E79D0" w:rsidRPr="009E79D0" w:rsidRDefault="009E79D0" w:rsidP="009E79D0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9E79D0" w:rsidRPr="009E79D0" w:rsidRDefault="009E79D0" w:rsidP="009E79D0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9E79D0" w:rsidRPr="009E79D0" w:rsidRDefault="009E79D0" w:rsidP="009E79D0">
      <w:pPr>
        <w:spacing w:after="200" w:line="276" w:lineRule="auto"/>
        <w:rPr>
          <w:rFonts w:eastAsiaTheme="minorEastAsia"/>
          <w:lang w:eastAsia="ru-RU"/>
        </w:rPr>
      </w:pPr>
    </w:p>
    <w:p w:rsidR="009E79D0" w:rsidRPr="009E79D0" w:rsidRDefault="009E79D0" w:rsidP="009E79D0">
      <w:pPr>
        <w:spacing w:after="200" w:line="276" w:lineRule="auto"/>
        <w:rPr>
          <w:rFonts w:eastAsiaTheme="minorEastAsia"/>
          <w:lang w:eastAsia="ru-RU"/>
        </w:rPr>
      </w:pPr>
    </w:p>
    <w:p w:rsidR="009E79D0" w:rsidRPr="009E79D0" w:rsidRDefault="009E79D0" w:rsidP="009E79D0">
      <w:pPr>
        <w:spacing w:after="200" w:line="276" w:lineRule="auto"/>
        <w:rPr>
          <w:rFonts w:eastAsiaTheme="minorEastAsia"/>
          <w:lang w:eastAsia="ru-RU"/>
        </w:rPr>
      </w:pPr>
    </w:p>
    <w:p w:rsidR="009E79D0" w:rsidRPr="009E79D0" w:rsidRDefault="009E79D0" w:rsidP="009E79D0">
      <w:pPr>
        <w:spacing w:after="200" w:line="276" w:lineRule="auto"/>
        <w:rPr>
          <w:rFonts w:eastAsiaTheme="minorEastAsia"/>
          <w:lang w:eastAsia="ru-RU"/>
        </w:rPr>
      </w:pPr>
    </w:p>
    <w:p w:rsidR="009E79D0" w:rsidRPr="009E79D0" w:rsidRDefault="009E79D0" w:rsidP="009E79D0">
      <w:pPr>
        <w:spacing w:after="200" w:line="276" w:lineRule="auto"/>
        <w:rPr>
          <w:rFonts w:eastAsiaTheme="minorEastAsia"/>
          <w:lang w:eastAsia="ru-RU"/>
        </w:rPr>
      </w:pPr>
    </w:p>
    <w:p w:rsidR="009E79D0" w:rsidRPr="009E79D0" w:rsidRDefault="009E79D0" w:rsidP="009E79D0">
      <w:pPr>
        <w:spacing w:after="200" w:line="276" w:lineRule="auto"/>
        <w:rPr>
          <w:rFonts w:eastAsiaTheme="minorEastAsia"/>
          <w:lang w:eastAsia="ru-RU"/>
        </w:rPr>
      </w:pPr>
    </w:p>
    <w:p w:rsidR="009E79D0" w:rsidRPr="009E79D0" w:rsidRDefault="009E79D0" w:rsidP="009E79D0">
      <w:pPr>
        <w:spacing w:after="200" w:line="276" w:lineRule="auto"/>
        <w:rPr>
          <w:rFonts w:eastAsiaTheme="minorEastAsia"/>
          <w:lang w:eastAsia="ru-RU"/>
        </w:rPr>
      </w:pPr>
    </w:p>
    <w:p w:rsidR="009E79D0" w:rsidRPr="009E79D0" w:rsidRDefault="009E79D0" w:rsidP="009E79D0">
      <w:pPr>
        <w:spacing w:after="200" w:line="276" w:lineRule="auto"/>
        <w:rPr>
          <w:rFonts w:eastAsiaTheme="minorEastAsia"/>
          <w:lang w:eastAsia="ru-RU"/>
        </w:rPr>
      </w:pPr>
    </w:p>
    <w:p w:rsidR="009E79D0" w:rsidRPr="009E79D0" w:rsidRDefault="009E79D0" w:rsidP="009E79D0">
      <w:pPr>
        <w:spacing w:after="200" w:line="276" w:lineRule="auto"/>
        <w:rPr>
          <w:rFonts w:eastAsiaTheme="minorEastAsia"/>
          <w:lang w:eastAsia="ru-RU"/>
        </w:rPr>
      </w:pPr>
    </w:p>
    <w:p w:rsidR="009E79D0" w:rsidRPr="009E79D0" w:rsidRDefault="009E79D0" w:rsidP="009E79D0">
      <w:pPr>
        <w:spacing w:after="200" w:line="276" w:lineRule="auto"/>
        <w:rPr>
          <w:rFonts w:eastAsiaTheme="minorEastAsia"/>
          <w:lang w:eastAsia="ru-RU"/>
        </w:rPr>
      </w:pPr>
    </w:p>
    <w:p w:rsidR="009E79D0" w:rsidRPr="009E79D0" w:rsidRDefault="009E79D0" w:rsidP="009E79D0">
      <w:pPr>
        <w:spacing w:after="200" w:line="276" w:lineRule="auto"/>
        <w:rPr>
          <w:rFonts w:eastAsiaTheme="minorEastAsia"/>
          <w:lang w:eastAsia="ru-RU"/>
        </w:rPr>
      </w:pPr>
    </w:p>
    <w:p w:rsidR="009E79D0" w:rsidRPr="009E79D0" w:rsidRDefault="009E79D0" w:rsidP="009E79D0">
      <w:pPr>
        <w:spacing w:after="200" w:line="276" w:lineRule="auto"/>
        <w:rPr>
          <w:rFonts w:eastAsiaTheme="minorEastAsia"/>
          <w:lang w:eastAsia="ru-RU"/>
        </w:rPr>
      </w:pPr>
    </w:p>
    <w:p w:rsidR="009E79D0" w:rsidRPr="009E79D0" w:rsidRDefault="009E79D0" w:rsidP="009E79D0">
      <w:pPr>
        <w:spacing w:after="200" w:line="276" w:lineRule="auto"/>
        <w:rPr>
          <w:rFonts w:eastAsiaTheme="minorEastAsia"/>
          <w:lang w:eastAsia="ru-RU"/>
        </w:rPr>
      </w:pPr>
    </w:p>
    <w:p w:rsidR="00196E09" w:rsidRDefault="00196E09"/>
    <w:sectPr w:rsidR="00196E09" w:rsidSect="005C35CF">
      <w:footerReference w:type="default" r:id="rId6"/>
      <w:pgSz w:w="11906" w:h="16838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D5D" w:rsidRDefault="0002030D">
      <w:pPr>
        <w:spacing w:after="0" w:line="240" w:lineRule="auto"/>
      </w:pPr>
      <w:r>
        <w:separator/>
      </w:r>
    </w:p>
  </w:endnote>
  <w:endnote w:type="continuationSeparator" w:id="1">
    <w:p w:rsidR="00816D5D" w:rsidRDefault="00020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873" w:rsidRDefault="00A42783">
    <w:pPr>
      <w:pStyle w:val="a3"/>
      <w:jc w:val="center"/>
    </w:pPr>
  </w:p>
  <w:p w:rsidR="00F07873" w:rsidRDefault="00A4278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D5D" w:rsidRDefault="0002030D">
      <w:pPr>
        <w:spacing w:after="0" w:line="240" w:lineRule="auto"/>
      </w:pPr>
      <w:r>
        <w:separator/>
      </w:r>
    </w:p>
  </w:footnote>
  <w:footnote w:type="continuationSeparator" w:id="1">
    <w:p w:rsidR="00816D5D" w:rsidRDefault="000203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4F40"/>
    <w:rsid w:val="0002030D"/>
    <w:rsid w:val="00196E09"/>
    <w:rsid w:val="004457D4"/>
    <w:rsid w:val="005633C7"/>
    <w:rsid w:val="005E6FD7"/>
    <w:rsid w:val="00816D5D"/>
    <w:rsid w:val="009E79D0"/>
    <w:rsid w:val="00A42783"/>
    <w:rsid w:val="00AA19E2"/>
    <w:rsid w:val="00D64F40"/>
    <w:rsid w:val="00E67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E79D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E79D0"/>
    <w:rPr>
      <w:rFonts w:eastAsiaTheme="minorEastAsia"/>
      <w:lang w:eastAsia="ru-RU"/>
    </w:rPr>
  </w:style>
  <w:style w:type="paragraph" w:styleId="a5">
    <w:name w:val="No Spacing"/>
    <w:qFormat/>
    <w:rsid w:val="00563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6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2732</Words>
  <Characters>15576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</cp:revision>
  <dcterms:created xsi:type="dcterms:W3CDTF">2023-06-20T08:42:00Z</dcterms:created>
  <dcterms:modified xsi:type="dcterms:W3CDTF">2023-09-28T17:59:00Z</dcterms:modified>
</cp:coreProperties>
</file>